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FE156" w14:textId="77777777" w:rsidR="004E0897" w:rsidRPr="00A73488" w:rsidRDefault="004E0897">
      <w:pPr>
        <w:spacing w:after="0" w:line="252" w:lineRule="auto"/>
        <w:rPr>
          <w:lang w:val="et-EE"/>
        </w:rPr>
      </w:pPr>
    </w:p>
    <w:p w14:paraId="6B84744F" w14:textId="77777777" w:rsidR="004E0897" w:rsidRPr="00A73488" w:rsidRDefault="00926DC2" w:rsidP="00250E29">
      <w:pPr>
        <w:spacing w:line="252" w:lineRule="auto"/>
        <w:jc w:val="right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i/>
          <w:sz w:val="24"/>
          <w:szCs w:val="24"/>
          <w:lang w:val="et-EE"/>
        </w:rPr>
        <w:t>Konfidentsiaalne</w:t>
      </w:r>
    </w:p>
    <w:p w14:paraId="536EF342" w14:textId="77777777" w:rsidR="004E0897" w:rsidRPr="00A73488" w:rsidRDefault="00926DC2" w:rsidP="00250E29">
      <w:pPr>
        <w:spacing w:after="20" w:line="252" w:lineRule="auto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b/>
          <w:sz w:val="24"/>
          <w:szCs w:val="24"/>
          <w:lang w:val="et-EE"/>
        </w:rPr>
        <w:t>Pakkumuse esitamise ettepanek</w:t>
      </w:r>
    </w:p>
    <w:p w14:paraId="62770EDB" w14:textId="77777777" w:rsidR="004E0897" w:rsidRPr="00A73488" w:rsidRDefault="00926DC2" w:rsidP="00250E29">
      <w:pPr>
        <w:spacing w:line="252" w:lineRule="auto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b/>
          <w:sz w:val="24"/>
          <w:szCs w:val="24"/>
          <w:lang w:val="et-EE"/>
        </w:rPr>
        <w:t>enampakkumises „Purireklaami pindade rent“</w:t>
      </w:r>
    </w:p>
    <w:p w14:paraId="0C81C645" w14:textId="6FE2630D" w:rsidR="004E0897" w:rsidRPr="00A73488" w:rsidRDefault="00C740BD" w:rsidP="00250E29">
      <w:pPr>
        <w:spacing w:after="360" w:line="252" w:lineRule="auto"/>
        <w:jc w:val="right"/>
        <w:rPr>
          <w:rFonts w:cs="Times New Roman"/>
          <w:sz w:val="24"/>
          <w:szCs w:val="24"/>
          <w:lang w:val="et-EE"/>
        </w:rPr>
      </w:pPr>
      <w:r>
        <w:rPr>
          <w:rFonts w:cs="Times New Roman"/>
          <w:sz w:val="24"/>
          <w:szCs w:val="24"/>
          <w:lang w:val="et-EE"/>
        </w:rPr>
        <w:t>31</w:t>
      </w:r>
      <w:r w:rsidR="00926DC2" w:rsidRPr="00A73488">
        <w:rPr>
          <w:rFonts w:cs="Times New Roman"/>
          <w:sz w:val="24"/>
          <w:szCs w:val="24"/>
          <w:lang w:val="et-EE"/>
        </w:rPr>
        <w:t>. august 2026</w:t>
      </w:r>
    </w:p>
    <w:p w14:paraId="69A00F51" w14:textId="77777777" w:rsidR="004E0897" w:rsidRPr="00A73488" w:rsidRDefault="00926DC2" w:rsidP="00250E29">
      <w:pPr>
        <w:spacing w:after="160" w:line="252" w:lineRule="auto"/>
        <w:jc w:val="both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 xml:space="preserve">Aktsiaselts Tallinna Linnatransport (edaspidi </w:t>
      </w:r>
      <w:r w:rsidRPr="00A73488">
        <w:rPr>
          <w:rFonts w:cs="Times New Roman"/>
          <w:b/>
          <w:sz w:val="24"/>
          <w:szCs w:val="24"/>
          <w:lang w:val="et-EE"/>
        </w:rPr>
        <w:t>TLT</w:t>
      </w:r>
      <w:r w:rsidRPr="00A73488">
        <w:rPr>
          <w:rFonts w:cs="Times New Roman"/>
          <w:sz w:val="24"/>
          <w:szCs w:val="24"/>
          <w:lang w:val="et-EE"/>
        </w:rPr>
        <w:t>) korraldab enampakkumise järgides riigihangete seaduse §-s 3 märgitud üldpõhimõtteid. Enampakkumise eesmärgiks on leida partner, kellele anda rendile purireklaami pinnad Tallinna ühistranspordi infrastruktuuril välireklaami paigaldamiseks ja haldamiseks.</w:t>
      </w:r>
    </w:p>
    <w:p w14:paraId="3C7896DA" w14:textId="77777777" w:rsidR="004E0897" w:rsidRPr="00A73488" w:rsidRDefault="00926DC2" w:rsidP="00250E29">
      <w:pPr>
        <w:spacing w:after="160" w:line="252" w:lineRule="auto"/>
        <w:jc w:val="both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 xml:space="preserve">TLT teeb Teile ettepaneku esitada pakkumus vastavalt käesolevas pakkumuse esitamise ettepanekus (edaspidi </w:t>
      </w:r>
      <w:r w:rsidRPr="00A73488">
        <w:rPr>
          <w:rFonts w:cs="Times New Roman"/>
          <w:b/>
          <w:sz w:val="24"/>
          <w:szCs w:val="24"/>
          <w:lang w:val="et-EE"/>
        </w:rPr>
        <w:t>Ettepanek</w:t>
      </w:r>
      <w:r w:rsidRPr="00A73488">
        <w:rPr>
          <w:rFonts w:cs="Times New Roman"/>
          <w:sz w:val="24"/>
          <w:szCs w:val="24"/>
          <w:lang w:val="et-EE"/>
        </w:rPr>
        <w:t>) toodud tingimustele:</w:t>
      </w:r>
    </w:p>
    <w:p w14:paraId="79400FC5" w14:textId="77777777" w:rsidR="004E0897" w:rsidRPr="00A73488" w:rsidRDefault="00926DC2" w:rsidP="00250E29">
      <w:pPr>
        <w:spacing w:after="80" w:line="252" w:lineRule="auto"/>
        <w:jc w:val="both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b/>
          <w:sz w:val="24"/>
          <w:szCs w:val="24"/>
          <w:lang w:val="et-EE"/>
        </w:rPr>
        <w:t>1. TLT poolt rendile antavate pindade kirjeldus:</w:t>
      </w:r>
    </w:p>
    <w:p w14:paraId="29A9EBF5" w14:textId="77777777" w:rsidR="004E0897" w:rsidRPr="00A73488" w:rsidRDefault="00926DC2" w:rsidP="00250E29">
      <w:pPr>
        <w:spacing w:after="80" w:line="252" w:lineRule="auto"/>
        <w:ind w:left="340"/>
        <w:jc w:val="both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1.1. Rendile antakse purireklaami pinnad Tallinna ühistranspordi infrastruktuuril, eelkõige trolli kontaktvõrgu kandemastide vahel paiknevates asukohtades.</w:t>
      </w:r>
    </w:p>
    <w:p w14:paraId="76CDE55A" w14:textId="2C38A818" w:rsidR="004E0897" w:rsidRPr="00A73488" w:rsidRDefault="00926DC2" w:rsidP="00250E29">
      <w:pPr>
        <w:spacing w:after="80" w:line="252" w:lineRule="auto"/>
        <w:ind w:left="340"/>
        <w:jc w:val="both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 xml:space="preserve">1.2. Enampakkumine hõlmab ligikaudu </w:t>
      </w:r>
      <w:r w:rsidRPr="00A73488">
        <w:rPr>
          <w:rFonts w:cs="Times New Roman"/>
          <w:b/>
          <w:sz w:val="24"/>
          <w:szCs w:val="24"/>
          <w:lang w:val="et-EE"/>
        </w:rPr>
        <w:t>2</w:t>
      </w:r>
      <w:r w:rsidR="008C49BC">
        <w:rPr>
          <w:rFonts w:cs="Times New Roman"/>
          <w:b/>
          <w:sz w:val="24"/>
          <w:szCs w:val="24"/>
          <w:lang w:val="et-EE"/>
        </w:rPr>
        <w:t>2</w:t>
      </w:r>
      <w:r w:rsidRPr="00A73488">
        <w:rPr>
          <w:rFonts w:cs="Times New Roman"/>
          <w:b/>
          <w:sz w:val="24"/>
          <w:szCs w:val="24"/>
          <w:lang w:val="et-EE"/>
        </w:rPr>
        <w:t xml:space="preserve"> purireklaami asukohta</w:t>
      </w:r>
      <w:r w:rsidRPr="00A73488">
        <w:rPr>
          <w:rFonts w:cs="Times New Roman"/>
          <w:sz w:val="24"/>
          <w:szCs w:val="24"/>
          <w:lang w:val="et-EE"/>
        </w:rPr>
        <w:t xml:space="preserve"> Tallinna linnas. Lõplik rendile antavate pindade nimekiri ja asukohad täpsustatakse </w:t>
      </w:r>
      <w:r w:rsidR="003457F7" w:rsidRPr="00A73488">
        <w:rPr>
          <w:rFonts w:cs="Times New Roman"/>
          <w:sz w:val="24"/>
          <w:szCs w:val="24"/>
          <w:lang w:val="et-EE"/>
        </w:rPr>
        <w:t>pakkumuse ettepaneku</w:t>
      </w:r>
      <w:r w:rsidRPr="00A73488">
        <w:rPr>
          <w:rFonts w:cs="Times New Roman"/>
          <w:sz w:val="24"/>
          <w:szCs w:val="24"/>
          <w:lang w:val="et-EE"/>
        </w:rPr>
        <w:t xml:space="preserve"> lisas.</w:t>
      </w:r>
    </w:p>
    <w:p w14:paraId="53E4953F" w14:textId="77777777" w:rsidR="004E0897" w:rsidRPr="00A73488" w:rsidRDefault="00926DC2" w:rsidP="00250E29">
      <w:pPr>
        <w:spacing w:after="80" w:line="252" w:lineRule="auto"/>
        <w:ind w:left="340"/>
        <w:jc w:val="both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 xml:space="preserve">1.3. Rendiperiood on kuni </w:t>
      </w:r>
      <w:r w:rsidRPr="00A73488">
        <w:rPr>
          <w:rFonts w:cs="Times New Roman"/>
          <w:b/>
          <w:sz w:val="24"/>
          <w:szCs w:val="24"/>
          <w:lang w:val="et-EE"/>
        </w:rPr>
        <w:t>4 (neli) aastat</w:t>
      </w:r>
      <w:r w:rsidRPr="00A73488">
        <w:rPr>
          <w:rFonts w:cs="Times New Roman"/>
          <w:sz w:val="24"/>
          <w:szCs w:val="24"/>
          <w:lang w:val="et-EE"/>
        </w:rPr>
        <w:t xml:space="preserve"> alates lepingu sõlmimisest või kuni vastava reklaamikoha välireklaami paigaldamiseks vajaliku kooskõlastuse kehtivuse lõppemiseni, sõltuvalt sellest, kumb asjaolu saabub varem.</w:t>
      </w:r>
    </w:p>
    <w:p w14:paraId="033E6CEE" w14:textId="77777777" w:rsidR="004E0897" w:rsidRPr="00A73488" w:rsidRDefault="00926DC2" w:rsidP="00250E29">
      <w:pPr>
        <w:spacing w:after="80" w:line="252" w:lineRule="auto"/>
        <w:ind w:left="340"/>
        <w:jc w:val="both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1.4. Pakkuja vastutab reklaamikandjate projekteerimise, tootmise, paigalduse, hoolduse, heakorra, ohutuse ja eemaldamise eest ning kannab nende tegevustega seotud kulud.</w:t>
      </w:r>
    </w:p>
    <w:p w14:paraId="0CE58E2D" w14:textId="77777777" w:rsidR="004E0897" w:rsidRPr="00A73488" w:rsidRDefault="00926DC2" w:rsidP="00250E29">
      <w:pPr>
        <w:spacing w:after="80" w:line="252" w:lineRule="auto"/>
        <w:ind w:left="340"/>
        <w:jc w:val="both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1.5. Pakkuja kohustub taotlema ja hoidma kehtivana kõik reklaamikandjate paigaldamiseks vajalikud load ja kooskõlastused ning järgima Tallinna linna välireklaami nõudeid ja muid kohaldatavaid õigusakte.</w:t>
      </w:r>
    </w:p>
    <w:p w14:paraId="5D8C122A" w14:textId="77777777" w:rsidR="004E0897" w:rsidRPr="00A73488" w:rsidRDefault="00926DC2" w:rsidP="00250E29">
      <w:pPr>
        <w:spacing w:after="80" w:line="252" w:lineRule="auto"/>
        <w:ind w:left="340"/>
        <w:jc w:val="both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1.6. TLT-l on õigus nõuda reklaami eemaldamist või asendamist, kui reklaam või selle sisu ei vasta õigusaktidele, kooskõlastuse tingimustele või võib kahjustada TLT mainet.</w:t>
      </w:r>
    </w:p>
    <w:p w14:paraId="61A1C078" w14:textId="77777777" w:rsidR="004E0897" w:rsidRPr="00A73488" w:rsidRDefault="00926DC2">
      <w:pPr>
        <w:spacing w:after="80" w:line="252" w:lineRule="auto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b/>
          <w:sz w:val="24"/>
          <w:szCs w:val="24"/>
          <w:lang w:val="et-EE"/>
        </w:rPr>
        <w:t>2. Pakkumuse esitamise tähtaeg ja nõuded pakkumusele:</w:t>
      </w:r>
    </w:p>
    <w:p w14:paraId="1561A9BE" w14:textId="53795349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 xml:space="preserve">2.1. Pakkumuse esitamise tähtaeg on hiljemalt </w:t>
      </w:r>
      <w:r w:rsidR="009E2776">
        <w:rPr>
          <w:rFonts w:cs="Times New Roman"/>
          <w:b/>
          <w:sz w:val="24"/>
          <w:szCs w:val="24"/>
          <w:lang w:val="et-EE"/>
        </w:rPr>
        <w:t>15</w:t>
      </w:r>
      <w:r w:rsidRPr="00A73488">
        <w:rPr>
          <w:rFonts w:cs="Times New Roman"/>
          <w:b/>
          <w:sz w:val="24"/>
          <w:szCs w:val="24"/>
          <w:lang w:val="et-EE"/>
        </w:rPr>
        <w:t>.</w:t>
      </w:r>
      <w:r w:rsidR="009E2776">
        <w:rPr>
          <w:rFonts w:cs="Times New Roman"/>
          <w:b/>
          <w:sz w:val="24"/>
          <w:szCs w:val="24"/>
          <w:lang w:val="et-EE"/>
        </w:rPr>
        <w:t>09</w:t>
      </w:r>
      <w:r w:rsidRPr="00A73488">
        <w:rPr>
          <w:rFonts w:cs="Times New Roman"/>
          <w:b/>
          <w:sz w:val="24"/>
          <w:szCs w:val="24"/>
          <w:lang w:val="et-EE"/>
        </w:rPr>
        <w:t xml:space="preserve">.2026 kell </w:t>
      </w:r>
      <w:r w:rsidR="00B61362">
        <w:rPr>
          <w:rFonts w:cs="Times New Roman"/>
          <w:b/>
          <w:sz w:val="24"/>
          <w:szCs w:val="24"/>
          <w:lang w:val="et-EE"/>
        </w:rPr>
        <w:t>23</w:t>
      </w:r>
      <w:r w:rsidRPr="00A73488">
        <w:rPr>
          <w:rFonts w:cs="Times New Roman"/>
          <w:b/>
          <w:sz w:val="24"/>
          <w:szCs w:val="24"/>
          <w:lang w:val="et-EE"/>
        </w:rPr>
        <w:t>:</w:t>
      </w:r>
      <w:r w:rsidR="00B61362">
        <w:rPr>
          <w:rFonts w:cs="Times New Roman"/>
          <w:b/>
          <w:sz w:val="24"/>
          <w:szCs w:val="24"/>
          <w:lang w:val="et-EE"/>
        </w:rPr>
        <w:t>59</w:t>
      </w:r>
      <w:r w:rsidRPr="00A73488">
        <w:rPr>
          <w:rFonts w:cs="Times New Roman"/>
          <w:sz w:val="24"/>
          <w:szCs w:val="24"/>
          <w:lang w:val="et-EE"/>
        </w:rPr>
        <w:t>.</w:t>
      </w:r>
    </w:p>
    <w:p w14:paraId="5EB991F2" w14:textId="0B2976CF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 xml:space="preserve">2.2. Pakkumus esitatakse TLT e-posti aadressile </w:t>
      </w:r>
      <w:r w:rsidR="009E2776">
        <w:rPr>
          <w:rFonts w:cs="Times New Roman"/>
          <w:b/>
          <w:sz w:val="24"/>
          <w:szCs w:val="24"/>
          <w:lang w:val="et-EE"/>
        </w:rPr>
        <w:t>maigi.rakas</w:t>
      </w:r>
      <w:r w:rsidRPr="00A73488">
        <w:rPr>
          <w:rFonts w:cs="Times New Roman"/>
          <w:b/>
          <w:sz w:val="24"/>
          <w:szCs w:val="24"/>
          <w:lang w:val="et-EE"/>
        </w:rPr>
        <w:t>@tlt.ee</w:t>
      </w:r>
      <w:r w:rsidRPr="00A73488">
        <w:rPr>
          <w:rFonts w:cs="Times New Roman"/>
          <w:sz w:val="24"/>
          <w:szCs w:val="24"/>
          <w:lang w:val="et-EE"/>
        </w:rPr>
        <w:t>, märkides teemaks (</w:t>
      </w:r>
      <w:proofErr w:type="spellStart"/>
      <w:r w:rsidRPr="00A73488">
        <w:rPr>
          <w:rFonts w:cs="Times New Roman"/>
          <w:i/>
          <w:sz w:val="24"/>
          <w:szCs w:val="24"/>
          <w:lang w:val="et-EE"/>
        </w:rPr>
        <w:t>subject</w:t>
      </w:r>
      <w:proofErr w:type="spellEnd"/>
      <w:r w:rsidRPr="00A73488">
        <w:rPr>
          <w:rFonts w:cs="Times New Roman"/>
          <w:sz w:val="24"/>
          <w:szCs w:val="24"/>
          <w:lang w:val="et-EE"/>
        </w:rPr>
        <w:t>) „</w:t>
      </w:r>
      <w:r w:rsidRPr="00A73488">
        <w:rPr>
          <w:rFonts w:cs="Times New Roman"/>
          <w:b/>
          <w:sz w:val="24"/>
          <w:szCs w:val="24"/>
          <w:lang w:val="et-EE"/>
        </w:rPr>
        <w:t>Purireklaami pindade rent</w:t>
      </w:r>
      <w:r w:rsidRPr="00A73488">
        <w:rPr>
          <w:rFonts w:cs="Times New Roman"/>
          <w:sz w:val="24"/>
          <w:szCs w:val="24"/>
          <w:lang w:val="et-EE"/>
        </w:rPr>
        <w:t>“.</w:t>
      </w:r>
    </w:p>
    <w:p w14:paraId="1020EC66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2.3. Pakkumus peab vastama Ettepanekus toodud tingimustele ega või olla mistahes viisil eksitav.</w:t>
      </w:r>
    </w:p>
    <w:p w14:paraId="5A19C5B7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2.4. Pakkumus tuleb esitada eesti keeles.</w:t>
      </w:r>
    </w:p>
    <w:p w14:paraId="5B4FBB86" w14:textId="1CD9F86C" w:rsidR="00B764F7" w:rsidRPr="00A73488" w:rsidRDefault="00926DC2" w:rsidP="00B764F7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2.5. Pakkumus tuleb esitada PDF-vormingus digitaalselt allkirjastatuna pakkuja esindamiseks õigustatud isiku poolt.</w:t>
      </w:r>
    </w:p>
    <w:p w14:paraId="59682A0C" w14:textId="3A92BFC2" w:rsidR="00B764F7" w:rsidRDefault="00926DC2" w:rsidP="00B764F7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 xml:space="preserve">2.6. </w:t>
      </w:r>
      <w:r w:rsidR="00B764F7">
        <w:rPr>
          <w:rFonts w:cs="Times New Roman"/>
          <w:sz w:val="24"/>
          <w:szCs w:val="24"/>
          <w:lang w:val="et-EE"/>
        </w:rPr>
        <w:t>P</w:t>
      </w:r>
      <w:r w:rsidR="00B764F7" w:rsidRPr="00B764F7">
        <w:rPr>
          <w:rFonts w:cs="Times New Roman"/>
          <w:sz w:val="24"/>
          <w:szCs w:val="24"/>
          <w:lang w:val="et-EE"/>
        </w:rPr>
        <w:t>akkumuse esitamisega kinnitab pakkuja, et nõustub kõikide esitatud tingimustega, kaasa arvatud lepingu tingimustega.</w:t>
      </w:r>
    </w:p>
    <w:p w14:paraId="3723A46A" w14:textId="0B9A53EF" w:rsidR="004E0897" w:rsidRPr="00A73488" w:rsidRDefault="00B764F7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>
        <w:rPr>
          <w:rFonts w:cs="Times New Roman"/>
          <w:sz w:val="24"/>
          <w:szCs w:val="24"/>
          <w:lang w:val="et-EE"/>
        </w:rPr>
        <w:t xml:space="preserve">2.7. </w:t>
      </w:r>
      <w:r w:rsidR="00926DC2" w:rsidRPr="00A73488">
        <w:rPr>
          <w:rFonts w:cs="Times New Roman"/>
          <w:sz w:val="24"/>
          <w:szCs w:val="24"/>
          <w:lang w:val="et-EE"/>
        </w:rPr>
        <w:t>Pakkumus peab sisaldama järgnevat informatsiooni/kinnitusi:</w:t>
      </w:r>
    </w:p>
    <w:p w14:paraId="6D6739F1" w14:textId="03FED17C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2.</w:t>
      </w:r>
      <w:r w:rsidR="00B764F7">
        <w:rPr>
          <w:rFonts w:cs="Times New Roman"/>
          <w:sz w:val="24"/>
          <w:szCs w:val="24"/>
          <w:lang w:val="et-EE"/>
        </w:rPr>
        <w:t>7</w:t>
      </w:r>
      <w:r w:rsidRPr="00A73488">
        <w:rPr>
          <w:rFonts w:cs="Times New Roman"/>
          <w:sz w:val="24"/>
          <w:szCs w:val="24"/>
          <w:lang w:val="et-EE"/>
        </w:rPr>
        <w:t>.1. pakkuja nimi, registrikood ja kontaktandmed;</w:t>
      </w:r>
    </w:p>
    <w:p w14:paraId="656DAA84" w14:textId="4EA3CF4C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2.</w:t>
      </w:r>
      <w:r w:rsidR="00B764F7">
        <w:rPr>
          <w:rFonts w:cs="Times New Roman"/>
          <w:sz w:val="24"/>
          <w:szCs w:val="24"/>
          <w:lang w:val="et-EE"/>
        </w:rPr>
        <w:t>7</w:t>
      </w:r>
      <w:r w:rsidRPr="00A73488">
        <w:rPr>
          <w:rFonts w:cs="Times New Roman"/>
          <w:sz w:val="24"/>
          <w:szCs w:val="24"/>
          <w:lang w:val="et-EE"/>
        </w:rPr>
        <w:t xml:space="preserve">.3. pakutav igakuine </w:t>
      </w:r>
      <w:r w:rsidR="0034164C">
        <w:rPr>
          <w:rFonts w:cs="Times New Roman"/>
          <w:sz w:val="24"/>
          <w:szCs w:val="24"/>
          <w:lang w:val="et-EE"/>
        </w:rPr>
        <w:t xml:space="preserve">indikatiivne </w:t>
      </w:r>
      <w:r w:rsidRPr="00A73488">
        <w:rPr>
          <w:rFonts w:cs="Times New Roman"/>
          <w:sz w:val="24"/>
          <w:szCs w:val="24"/>
          <w:lang w:val="et-EE"/>
        </w:rPr>
        <w:t>renditasu ühe reklaamipinna kohta eurodes ilma käibemaksuta;</w:t>
      </w:r>
    </w:p>
    <w:p w14:paraId="3B338895" w14:textId="2B763CEF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lastRenderedPageBreak/>
        <w:t>2.</w:t>
      </w:r>
      <w:r w:rsidR="00B764F7">
        <w:rPr>
          <w:rFonts w:cs="Times New Roman"/>
          <w:sz w:val="24"/>
          <w:szCs w:val="24"/>
          <w:lang w:val="et-EE"/>
        </w:rPr>
        <w:t>7</w:t>
      </w:r>
      <w:r w:rsidRPr="00A73488">
        <w:rPr>
          <w:rFonts w:cs="Times New Roman"/>
          <w:sz w:val="24"/>
          <w:szCs w:val="24"/>
          <w:lang w:val="et-EE"/>
        </w:rPr>
        <w:t>.4. pakutav renditasu kokku kõikide rendile antavate pindade ja kogu rendiperioodi arvestuses;</w:t>
      </w:r>
    </w:p>
    <w:p w14:paraId="430B94EB" w14:textId="60AD4666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2.</w:t>
      </w:r>
      <w:r w:rsidR="00B764F7">
        <w:rPr>
          <w:rFonts w:cs="Times New Roman"/>
          <w:sz w:val="24"/>
          <w:szCs w:val="24"/>
          <w:lang w:val="et-EE"/>
        </w:rPr>
        <w:t>7</w:t>
      </w:r>
      <w:r w:rsidRPr="00A73488">
        <w:rPr>
          <w:rFonts w:cs="Times New Roman"/>
          <w:sz w:val="24"/>
          <w:szCs w:val="24"/>
          <w:lang w:val="et-EE"/>
        </w:rPr>
        <w:t>.5. kinnitus, et pakkujal puudub maksuvõlg või maksuvõlg on ajatatud;</w:t>
      </w:r>
    </w:p>
    <w:p w14:paraId="3FCC869B" w14:textId="18BA7D7F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2.</w:t>
      </w:r>
      <w:r w:rsidR="00B764F7">
        <w:rPr>
          <w:rFonts w:cs="Times New Roman"/>
          <w:sz w:val="24"/>
          <w:szCs w:val="24"/>
          <w:lang w:val="et-EE"/>
        </w:rPr>
        <w:t>8</w:t>
      </w:r>
      <w:r w:rsidRPr="00A73488">
        <w:rPr>
          <w:rFonts w:cs="Times New Roman"/>
          <w:sz w:val="24"/>
          <w:szCs w:val="24"/>
          <w:lang w:val="et-EE"/>
        </w:rPr>
        <w:t xml:space="preserve">. Pakkumus peab olema jõus vähemalt </w:t>
      </w:r>
      <w:r w:rsidRPr="00A73488">
        <w:rPr>
          <w:rFonts w:cs="Times New Roman"/>
          <w:b/>
          <w:sz w:val="24"/>
          <w:szCs w:val="24"/>
          <w:lang w:val="et-EE"/>
        </w:rPr>
        <w:t>30 (kolmekümne) kalendripäeva</w:t>
      </w:r>
      <w:r w:rsidRPr="00A73488">
        <w:rPr>
          <w:rFonts w:cs="Times New Roman"/>
          <w:sz w:val="24"/>
          <w:szCs w:val="24"/>
          <w:lang w:val="et-EE"/>
        </w:rPr>
        <w:t xml:space="preserve"> vältel alates pakkumuse esitamise tähtpäevast.</w:t>
      </w:r>
    </w:p>
    <w:p w14:paraId="2454BF01" w14:textId="77777777" w:rsidR="004E0897" w:rsidRPr="00A73488" w:rsidRDefault="00926DC2">
      <w:pPr>
        <w:spacing w:after="80" w:line="252" w:lineRule="auto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b/>
          <w:sz w:val="24"/>
          <w:szCs w:val="24"/>
          <w:lang w:val="et-EE"/>
        </w:rPr>
        <w:t>3. Läbirääkimised</w:t>
      </w:r>
    </w:p>
    <w:p w14:paraId="623042E8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3.1. TLT alustab vajadusel läbirääkimisi, teatades pakkujale läbirääkimiste aja ja läbiviimise täpse korra.</w:t>
      </w:r>
    </w:p>
    <w:p w14:paraId="7083AB4D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3.2. Pakkujatel on õigus teha ettepanek läbirääkimisteks nii enne pakkumuste esitamist kui ka pärast pakkumuste esitamist.</w:t>
      </w:r>
    </w:p>
    <w:p w14:paraId="064F8DD4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3.3. TLT-l ja pakkujal on õigus pidada läbirääkimisi Ettepanekus olevate tingimuste, pakkumuse ja maksumuse, sh renditasu, üle. Läbirääkimised toimuvad kirjalikus vormis või protokollituna.</w:t>
      </w:r>
    </w:p>
    <w:p w14:paraId="3500C460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3.4. Läbirääkimiste tulemus on optimaalseim TLT vajadusi rahuldav pakkumus.</w:t>
      </w:r>
    </w:p>
    <w:p w14:paraId="797A5FDA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3.5. Kui pakkuja ei soovi läbirääkimistel osaleda või ei vasta kirjalikule järelepärimisele, võib TLT tema pakkumuse kui mittevastava tagasi lükata.</w:t>
      </w:r>
    </w:p>
    <w:p w14:paraId="66BC2B40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3.6. Läbirääkimised toimuvad eesti keeles kirjavahetuse, sh e-posti teel, kui pooled ei lepi kokku läbirääkimiste pidamist suuliselt koosoleku vormis. Läbirääkimisi juhib TLT.</w:t>
      </w:r>
    </w:p>
    <w:p w14:paraId="5BD4163B" w14:textId="77777777" w:rsidR="004E0897" w:rsidRPr="00A73488" w:rsidRDefault="00926DC2">
      <w:pPr>
        <w:spacing w:after="80" w:line="252" w:lineRule="auto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b/>
          <w:sz w:val="24"/>
          <w:szCs w:val="24"/>
          <w:lang w:val="et-EE"/>
        </w:rPr>
        <w:t>4. Pakkumuste hindamine</w:t>
      </w:r>
    </w:p>
    <w:p w14:paraId="7265C96B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4.1. TLT hindab kõiki nõuetele, sh läbirääkimistel kokkulepitud tingimustele, vastavaid pakkumusi.</w:t>
      </w:r>
    </w:p>
    <w:p w14:paraId="45ED14F7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4.2. Pakkumusi hinnatakse järgmiste kriteeriumite alusel:</w:t>
      </w:r>
    </w:p>
    <w:p w14:paraId="334A34C1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 xml:space="preserve">4.2.1. Pakkumuse maksumus, st pakutav renditasu – maksimaalselt </w:t>
      </w:r>
      <w:r w:rsidRPr="00A73488">
        <w:rPr>
          <w:rFonts w:cs="Times New Roman"/>
          <w:b/>
          <w:sz w:val="24"/>
          <w:szCs w:val="24"/>
          <w:lang w:val="et-EE"/>
        </w:rPr>
        <w:t>100 punkti</w:t>
      </w:r>
      <w:r w:rsidRPr="00A73488">
        <w:rPr>
          <w:rFonts w:cs="Times New Roman"/>
          <w:sz w:val="24"/>
          <w:szCs w:val="24"/>
          <w:lang w:val="et-EE"/>
        </w:rPr>
        <w:t>. Kõrgeima väärtusega pakkumus saab maksimaalse arvu punkte. Teised pakkumused saavad punkte proportsionaalselt vähem ja arvutatakse valemiga: "Pakkumuse väärtus" / "Kõrgeim väärtus" x "osakaal (100)".</w:t>
      </w:r>
    </w:p>
    <w:p w14:paraId="40D68E9B" w14:textId="77777777" w:rsidR="004E0897" w:rsidRPr="00A73488" w:rsidRDefault="00926DC2">
      <w:pPr>
        <w:spacing w:after="80" w:line="252" w:lineRule="auto"/>
        <w:ind w:left="340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sz w:val="24"/>
          <w:szCs w:val="24"/>
          <w:lang w:val="et-EE"/>
        </w:rPr>
        <w:t>4.3. TLT-l on õigus tunnistada enampakkumine kehtetuks või jätta leping sõlmimata, kui kõik pakkumused osutuvad TLT jaoks ebasoodsaks või tingimustele mittevastavaks.</w:t>
      </w:r>
    </w:p>
    <w:p w14:paraId="02299685" w14:textId="77777777" w:rsidR="004E0897" w:rsidRPr="00A73488" w:rsidRDefault="00926DC2">
      <w:pPr>
        <w:spacing w:after="80" w:line="252" w:lineRule="auto"/>
        <w:rPr>
          <w:rFonts w:cs="Times New Roman"/>
          <w:sz w:val="24"/>
          <w:szCs w:val="24"/>
          <w:lang w:val="et-EE"/>
        </w:rPr>
      </w:pPr>
      <w:r w:rsidRPr="00A73488">
        <w:rPr>
          <w:rFonts w:cs="Times New Roman"/>
          <w:b/>
          <w:sz w:val="24"/>
          <w:szCs w:val="24"/>
          <w:lang w:val="et-EE"/>
        </w:rPr>
        <w:t>5. Kontaktandmed</w:t>
      </w:r>
    </w:p>
    <w:p w14:paraId="1080275D" w14:textId="219B3B26" w:rsidR="004E0897" w:rsidRPr="007F70AB" w:rsidRDefault="00926DC2" w:rsidP="007F70AB">
      <w:pPr>
        <w:pStyle w:val="Normaallaadve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A73488">
        <w:t xml:space="preserve">5.1. TLT esindaja </w:t>
      </w:r>
      <w:r w:rsidR="0032349A">
        <w:rPr>
          <w:b/>
        </w:rPr>
        <w:t>Maigi Raukas</w:t>
      </w:r>
      <w:r w:rsidRPr="00A73488">
        <w:t xml:space="preserve"> e-posti aadress: </w:t>
      </w:r>
      <w:r w:rsidR="0032349A">
        <w:rPr>
          <w:b/>
        </w:rPr>
        <w:t>maigi.raukas</w:t>
      </w:r>
      <w:r w:rsidRPr="00A73488">
        <w:rPr>
          <w:b/>
        </w:rPr>
        <w:t>@tlt.ee</w:t>
      </w:r>
      <w:r w:rsidRPr="00A73488">
        <w:t xml:space="preserve">, telefon: </w:t>
      </w:r>
      <w:r w:rsidR="007F70AB" w:rsidRPr="007F70AB">
        <w:t>53437108</w:t>
      </w:r>
      <w:r w:rsidRPr="00A73488">
        <w:t>.</w:t>
      </w:r>
    </w:p>
    <w:sectPr w:rsidR="004E0897" w:rsidRPr="007F70AB" w:rsidSect="00034616">
      <w:headerReference w:type="default" r:id="rId11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C31E7" w14:textId="77777777" w:rsidR="009623B0" w:rsidRDefault="009623B0">
      <w:pPr>
        <w:spacing w:after="0" w:line="240" w:lineRule="auto"/>
      </w:pPr>
      <w:r>
        <w:separator/>
      </w:r>
    </w:p>
  </w:endnote>
  <w:endnote w:type="continuationSeparator" w:id="0">
    <w:p w14:paraId="50A70D2C" w14:textId="77777777" w:rsidR="009623B0" w:rsidRDefault="0096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FFBC6" w14:textId="77777777" w:rsidR="009623B0" w:rsidRDefault="009623B0">
      <w:pPr>
        <w:spacing w:after="0" w:line="240" w:lineRule="auto"/>
      </w:pPr>
      <w:r>
        <w:separator/>
      </w:r>
    </w:p>
  </w:footnote>
  <w:footnote w:type="continuationSeparator" w:id="0">
    <w:p w14:paraId="536B8B88" w14:textId="77777777" w:rsidR="009623B0" w:rsidRDefault="00962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B7A6" w14:textId="77777777" w:rsidR="004E0897" w:rsidRDefault="00926DC2">
    <w:pPr>
      <w:pStyle w:val="Pis"/>
    </w:pPr>
    <w:r>
      <w:fldChar w:fldCharType="begin"/>
    </w:r>
    <w:r>
      <w:instrText>PAGE</w:instrText>
    </w:r>
    <w:r>
      <w:fldChar w:fldCharType="separate"/>
    </w:r>
    <w:r w:rsidR="00250E29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8325897">
    <w:abstractNumId w:val="8"/>
  </w:num>
  <w:num w:numId="2" w16cid:durableId="40905443">
    <w:abstractNumId w:val="6"/>
  </w:num>
  <w:num w:numId="3" w16cid:durableId="426771889">
    <w:abstractNumId w:val="5"/>
  </w:num>
  <w:num w:numId="4" w16cid:durableId="1628269517">
    <w:abstractNumId w:val="4"/>
  </w:num>
  <w:num w:numId="5" w16cid:durableId="308949264">
    <w:abstractNumId w:val="7"/>
  </w:num>
  <w:num w:numId="6" w16cid:durableId="1879967476">
    <w:abstractNumId w:val="3"/>
  </w:num>
  <w:num w:numId="7" w16cid:durableId="1489517790">
    <w:abstractNumId w:val="2"/>
  </w:num>
  <w:num w:numId="8" w16cid:durableId="1307782241">
    <w:abstractNumId w:val="1"/>
  </w:num>
  <w:num w:numId="9" w16cid:durableId="83541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3AE"/>
    <w:rsid w:val="0006063C"/>
    <w:rsid w:val="00144E00"/>
    <w:rsid w:val="0015074B"/>
    <w:rsid w:val="00250E29"/>
    <w:rsid w:val="0026774A"/>
    <w:rsid w:val="0029639D"/>
    <w:rsid w:val="0032349A"/>
    <w:rsid w:val="00326F90"/>
    <w:rsid w:val="0034164C"/>
    <w:rsid w:val="003457F7"/>
    <w:rsid w:val="00370F7F"/>
    <w:rsid w:val="004E0897"/>
    <w:rsid w:val="005E5752"/>
    <w:rsid w:val="00700619"/>
    <w:rsid w:val="00712A4C"/>
    <w:rsid w:val="00730E90"/>
    <w:rsid w:val="007F70AB"/>
    <w:rsid w:val="008C49BC"/>
    <w:rsid w:val="00926DC2"/>
    <w:rsid w:val="009623B0"/>
    <w:rsid w:val="009E2776"/>
    <w:rsid w:val="009E6659"/>
    <w:rsid w:val="00A73488"/>
    <w:rsid w:val="00A8424B"/>
    <w:rsid w:val="00AA1D8D"/>
    <w:rsid w:val="00B47730"/>
    <w:rsid w:val="00B61362"/>
    <w:rsid w:val="00B764F7"/>
    <w:rsid w:val="00B90B32"/>
    <w:rsid w:val="00C740BD"/>
    <w:rsid w:val="00CB0664"/>
    <w:rsid w:val="00CD3727"/>
    <w:rsid w:val="00CF34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379ACC"/>
  <w14:defaultImageDpi w14:val="300"/>
  <w15:docId w15:val="{F025339E-FCF8-461B-A415-F72E280B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rPr>
      <w:rFonts w:ascii="Times New Roman" w:hAnsi="Times New Roma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mentaariviide">
    <w:name w:val="annotation reference"/>
    <w:basedOn w:val="Liguvaikefont"/>
    <w:uiPriority w:val="99"/>
    <w:semiHidden/>
    <w:unhideWhenUsed/>
    <w:rsid w:val="00250E2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50E29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50E29"/>
    <w:rPr>
      <w:rFonts w:ascii="Times New Roman" w:hAnsi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50E2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50E29"/>
    <w:rPr>
      <w:rFonts w:ascii="Times New Roman" w:hAnsi="Times New Roman"/>
      <w:b/>
      <w:bCs/>
      <w:sz w:val="20"/>
      <w:szCs w:val="20"/>
    </w:rPr>
  </w:style>
  <w:style w:type="paragraph" w:styleId="Normaallaadveeb">
    <w:name w:val="Normal (Web)"/>
    <w:basedOn w:val="Normaallaad"/>
    <w:uiPriority w:val="99"/>
    <w:unhideWhenUsed/>
    <w:rsid w:val="007F70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4C6E7C5C79F04CBB77F7062751A3BC" ma:contentTypeVersion="19" ma:contentTypeDescription="Loo uus dokument" ma:contentTypeScope="" ma:versionID="c63d3c53581cd59f81f1c4c4f8af1860">
  <xsd:schema xmlns:xsd="http://www.w3.org/2001/XMLSchema" xmlns:xs="http://www.w3.org/2001/XMLSchema" xmlns:p="http://schemas.microsoft.com/office/2006/metadata/properties" xmlns:ns2="8020d84d-1f2e-433c-ac4b-3bd2ff783aae" xmlns:ns3="22d08c87-04d0-4da4-8a5f-8a9b499331ba" targetNamespace="http://schemas.microsoft.com/office/2006/metadata/properties" ma:root="true" ma:fieldsID="1e8f410ff71c398fabea44643043697f" ns2:_="" ns3:_="">
    <xsd:import namespace="8020d84d-1f2e-433c-ac4b-3bd2ff783aae"/>
    <xsd:import namespace="22d08c87-04d0-4da4-8a5f-8a9b499331b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Aas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0d84d-1f2e-433c-ac4b-3bd2ff783a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e52f71d-dee6-4810-a1ba-0f20ea9abdc3}" ma:internalName="TaxCatchAll" ma:showField="CatchAllData" ma:web="8020d84d-1f2e-433c-ac4b-3bd2ff783a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08c87-04d0-4da4-8a5f-8a9b49933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90860212-4b43-4925-9bb2-ca24f510f0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sta" ma:index="25" nillable="true" ma:displayName="Aasta" ma:format="Dropdown" ma:internalName="Aasta">
      <xsd:simpleType>
        <xsd:restriction base="dms:Choice">
          <xsd:enumeration value="2025"/>
          <xsd:enumeration value="2026"/>
          <xsd:enumeration value="2027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d08c87-04d0-4da4-8a5f-8a9b499331ba">
      <Terms xmlns="http://schemas.microsoft.com/office/infopath/2007/PartnerControls"/>
    </lcf76f155ced4ddcb4097134ff3c332f>
    <TaxCatchAll xmlns="8020d84d-1f2e-433c-ac4b-3bd2ff783aae" xsi:nil="true"/>
    <Aasta xmlns="22d08c87-04d0-4da4-8a5f-8a9b499331b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620C1C-02F8-46F1-B5F0-77A02C638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0d84d-1f2e-433c-ac4b-3bd2ff783aae"/>
    <ds:schemaRef ds:uri="22d08c87-04d0-4da4-8a5f-8a9b499331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DB242D-8F48-461F-B14A-82E95C2C54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69A7C1-999B-4996-9279-9F99ABA4D968}">
  <ds:schemaRefs>
    <ds:schemaRef ds:uri="http://schemas.microsoft.com/office/2006/metadata/properties"/>
    <ds:schemaRef ds:uri="http://schemas.microsoft.com/office/infopath/2007/PartnerControls"/>
    <ds:schemaRef ds:uri="22d08c87-04d0-4da4-8a5f-8a9b499331ba"/>
    <ds:schemaRef ds:uri="8020d84d-1f2e-433c-ac4b-3bd2ff783a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515</Words>
  <Characters>3874</Characters>
  <Application>Microsoft Office Word</Application>
  <DocSecurity>0</DocSecurity>
  <Lines>73</Lines>
  <Paragraphs>44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Maigi Raukas</dc:creator>
  <cp:keywords/>
  <dc:description>generated by python-docx</dc:description>
  <cp:lastModifiedBy>Maigi Raukas</cp:lastModifiedBy>
  <cp:revision>8</cp:revision>
  <dcterms:created xsi:type="dcterms:W3CDTF">2026-08-12T10:59:00Z</dcterms:created>
  <dcterms:modified xsi:type="dcterms:W3CDTF">2026-08-31T12:08:00Z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0x010100E84C6E7C5C79F04CBB77F7062751A3BC</vt:lpwstr>
  </property>
</Properties>
</file>